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788A" w14:textId="77777777" w:rsidR="005D543F" w:rsidRPr="005D543F" w:rsidRDefault="005D543F" w:rsidP="005D543F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Электронные образовательные ресурсы</w:t>
      </w:r>
    </w:p>
    <w:p w14:paraId="3C44EAB3" w14:textId="77777777" w:rsidR="005D543F" w:rsidRPr="005D543F" w:rsidRDefault="005D543F" w:rsidP="005D54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4600E2B" wp14:editId="74359729">
            <wp:extent cx="5705130" cy="2752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85" cy="27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A115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Учить и учиться с интересом и максимальной эффективностью в современной школе уже сегодня можно с помощью </w:t>
      </w: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электронных образовательных ресурсов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нового поколения.</w:t>
      </w:r>
    </w:p>
    <w:p w14:paraId="22EC641E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 ученика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— это существенное расширение возможностей самостоятельной работы — заглянуть в любой музей мира, провести лабораторный эксперимент и тут же проверить свои знания.</w:t>
      </w:r>
    </w:p>
    <w:p w14:paraId="61C9A34B" w14:textId="77777777" w:rsidR="005D543F" w:rsidRPr="005D543F" w:rsidRDefault="005D543F" w:rsidP="005D543F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 учителя</w:t>
      </w: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— это увеличение времени общения с учениками, что особенно важно — в режиме дискуссии, а не монолога.</w:t>
      </w:r>
    </w:p>
    <w:p w14:paraId="0F8A70A1" w14:textId="77777777" w:rsidR="005D543F" w:rsidRPr="005D543F" w:rsidRDefault="005D543F" w:rsidP="005D543F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ФГИС "МОЯ ШКОЛЫ"  </w:t>
      </w:r>
    </w:p>
    <w:p w14:paraId="4D0F980B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«Моя школа»</w:t>
        </w:r>
      </w:hyperlink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— образовательная платформа для учеников, родителей и учителей. На ней можно получить доступ к цифровым сервисам и учебным материалам. Платформа создана </w:t>
      </w:r>
      <w:proofErr w:type="spellStart"/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реализации образовательных программ всех уровней основного образования</w:t>
      </w:r>
    </w:p>
    <w:p w14:paraId="6A48C9BE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Задачи платформы «Моя школа»</w:t>
      </w:r>
    </w:p>
    <w:p w14:paraId="05705F82" w14:textId="77777777" w:rsidR="005D543F" w:rsidRPr="005D543F" w:rsidRDefault="005D543F" w:rsidP="005D543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современной и безопасной образовательной среды</w:t>
      </w:r>
    </w:p>
    <w:p w14:paraId="430CBDC4" w14:textId="77777777" w:rsidR="005D543F" w:rsidRPr="005D543F" w:rsidRDefault="005D543F" w:rsidP="005D543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Предоставление равного доступа к качественному образовательному контенту и цифровым сервисам по всей территории РФ для всех обучающихся</w:t>
      </w:r>
    </w:p>
    <w:p w14:paraId="5AD8E33D" w14:textId="77777777" w:rsidR="005D543F" w:rsidRPr="005D543F" w:rsidRDefault="005D543F" w:rsidP="005D543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уровня цифровой грамотности педагогов с использованием дистанционных технологий</w:t>
      </w:r>
    </w:p>
    <w:p w14:paraId="4D928F99" w14:textId="77777777" w:rsidR="005D543F" w:rsidRPr="005D543F" w:rsidRDefault="005D543F" w:rsidP="005D543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Создание возможностей для вовлечения родителей в процесс образования детей</w:t>
      </w:r>
    </w:p>
    <w:p w14:paraId="0A9BC4C4" w14:textId="77777777" w:rsidR="005D543F" w:rsidRPr="005D543F" w:rsidRDefault="005D543F" w:rsidP="005D543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Взаимодействие региональных и федеральных систем и использование единых классификаторов, реестров, справочников и форматов взаимодействия</w:t>
      </w:r>
    </w:p>
    <w:p w14:paraId="14D84110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платформы «Моя школа» регулируется </w:t>
      </w:r>
      <w:hyperlink r:id="rId7" w:anchor="/document/405000799/paragraph/1/doclist/789/showentries/0/highlight/%D0%9F%D0%9E%D0%A1%D0%A2%D0%90%D0%9D%D0%9E%D0%92%D0%9B%D0%95%D0%9D%D0%98%D0%95%20%20%D0%BE%D1%82%2013%20%D0%B8%D1%8E%D0%BB%D1%8F%202022%20%D0%B3.%20N%201241:0" w:tgtFrame="_blank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Правительства от 13.07.2022 № 1241</w:t>
        </w:r>
      </w:hyperlink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744BC95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" w:anchor="/eduOrganizations/view/37556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ПЕРЕЙТИ НА СТРАНИЦУ ФИС "МОЯ ШКОЛА"</w:t>
        </w:r>
      </w:hyperlink>
    </w:p>
    <w:p w14:paraId="33037BB1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авторизованный доступ для педагогов с компьютера, авторизация проходит через портал Государственных услуг Российской Федерации.</w:t>
      </w:r>
    </w:p>
    <w:p w14:paraId="27AD0DCB" w14:textId="77777777" w:rsidR="005D543F" w:rsidRPr="005D543F" w:rsidRDefault="005D543F" w:rsidP="005D543F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Наличие доступа к цифровой (электронной) библиотеке и/ или иным электронным образовательным ресурсам</w:t>
      </w:r>
    </w:p>
    <w:p w14:paraId="34F6EC14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Министерство просвещения Российской Федерации</w:t>
        </w:r>
      </w:hyperlink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hyperlink r:id="rId10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Федеральный портал "Российское образование"</w:t>
        </w:r>
      </w:hyperlink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hyperlink r:id="rId11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Единая коллекция цифровых образовательных ресурсов</w:t>
        </w:r>
      </w:hyperlink>
    </w:p>
    <w:p w14:paraId="7FCB921B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 образовательной организации созданы условия для доступа детей к цифровой (электронной) библиотеке и иным электронным образовательным ресурсам с подключением к сети «Интернет».</w:t>
      </w:r>
    </w:p>
    <w:p w14:paraId="3FB103A7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ГИС "Электронная школа"</w:t>
        </w:r>
      </w:hyperlink>
    </w:p>
    <w:p w14:paraId="04E6029A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 xml:space="preserve">Информационно- коммуникационная платформа " </w:t>
        </w:r>
        <w:proofErr w:type="spellStart"/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Сферум</w:t>
        </w:r>
        <w:proofErr w:type="spellEnd"/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"</w:t>
        </w:r>
      </w:hyperlink>
    </w:p>
    <w:p w14:paraId="06FE74C3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Библиотека цифрового образовательного контента</w:t>
        </w:r>
      </w:hyperlink>
    </w:p>
    <w:p w14:paraId="6AD213C3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Цифровой образовательный контент</w:t>
        </w:r>
      </w:hyperlink>
    </w:p>
    <w:p w14:paraId="184CFF27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Российская электронная школа</w:t>
        </w:r>
      </w:hyperlink>
    </w:p>
    <w:p w14:paraId="5CE53071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Единый урок</w:t>
        </w:r>
      </w:hyperlink>
    </w:p>
    <w:p w14:paraId="5F803E82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hyperlink r:id="rId18" w:history="1">
        <w:r w:rsidRPr="005D543F">
          <w:rPr>
            <w:rFonts w:ascii="Montserrat" w:eastAsia="Times New Roman" w:hAnsi="Montserrat" w:cs="Times New Roman"/>
            <w:i/>
            <w:iCs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UCHi.RU</w:t>
        </w:r>
      </w:hyperlink>
    </w:p>
    <w:p w14:paraId="55EAEACD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Яндекс Учебник</w:t>
        </w:r>
      </w:hyperlink>
    </w:p>
    <w:p w14:paraId="303E91B1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Сайт ФИПИ</w:t>
        </w:r>
      </w:hyperlink>
    </w:p>
    <w:p w14:paraId="6B67F742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Сайт ДИРО</w:t>
        </w:r>
      </w:hyperlink>
    </w:p>
    <w:p w14:paraId="0E859584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Сайт РЦОИ</w:t>
        </w:r>
      </w:hyperlink>
    </w:p>
    <w:p w14:paraId="35C5AA37" w14:textId="77777777" w:rsidR="005D543F" w:rsidRPr="005D543F" w:rsidRDefault="005D543F" w:rsidP="005D543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 xml:space="preserve">Центр оценки </w:t>
        </w:r>
        <w:proofErr w:type="gramStart"/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качества  образования</w:t>
        </w:r>
        <w:proofErr w:type="gramEnd"/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 xml:space="preserve"> РД</w:t>
        </w:r>
      </w:hyperlink>
    </w:p>
    <w:p w14:paraId="7B1FE1D5" w14:textId="77777777" w:rsidR="005D543F" w:rsidRPr="005D543F" w:rsidRDefault="005D543F" w:rsidP="005D543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lastRenderedPageBreak/>
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</w:r>
    </w:p>
    <w:p w14:paraId="1127B120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Информационная система «</w:t>
      </w:r>
      <w:proofErr w:type="spellStart"/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Дневник.ру</w:t>
      </w:r>
      <w:proofErr w:type="spellEnd"/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» позволяет создать единую информационно-образовательную сеть для основных участников образовательного процесса.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Он представляет собой современный и удобный инструмент взаимодействия учителей, родителей и учащихся.</w:t>
      </w:r>
    </w:p>
    <w:p w14:paraId="3AC2DF22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«</w:t>
        </w:r>
        <w:proofErr w:type="spellStart"/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Дневник.ру</w:t>
        </w:r>
        <w:proofErr w:type="spellEnd"/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» реализует следующие возможности:</w:t>
        </w:r>
      </w:hyperlink>
    </w:p>
    <w:p w14:paraId="60F6F244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 ведение электронных дневников,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 ведение электронного журнала,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 выдача и получение домашних заданий,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 использование ресурсов библиотеки художественной литературы, медиатеки.</w:t>
      </w:r>
    </w:p>
    <w:p w14:paraId="7CB90F83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" w:anchor="login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СИСТЕМА АИС "КОНТИНГЕНТ"</w:t>
        </w:r>
      </w:hyperlink>
    </w:p>
    <w:p w14:paraId="62951B9C" w14:textId="77777777" w:rsidR="005D543F" w:rsidRPr="005D543F" w:rsidRDefault="005D543F" w:rsidP="005D543F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Наличие доступа к электронным портфолио обучающихся</w:t>
      </w:r>
    </w:p>
    <w:p w14:paraId="0D5115CD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Электронное портфолио школьников 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– это инструментальная среда информационной поддержки формирования новой модели портфолио обучающихся в условиях введения новых Федеральных Государственных Образовательных Стандартов. Предназначена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14:paraId="7ABE230D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" w:history="1">
        <w:r w:rsidRPr="005D543F">
          <w:rPr>
            <w:rFonts w:ascii="Montserrat" w:eastAsia="Times New Roman" w:hAnsi="Montserrat" w:cs="Times New Roman"/>
            <w:b/>
            <w:bCs/>
            <w:color w:val="306AFD"/>
            <w:kern w:val="0"/>
            <w:sz w:val="24"/>
            <w:szCs w:val="24"/>
            <w:lang w:eastAsia="ru-RU"/>
            <w14:ligatures w14:val="none"/>
          </w:rPr>
          <w:t>Личный кабинет обучающегося в АИС «</w:t>
        </w:r>
        <w:proofErr w:type="spellStart"/>
        <w:r w:rsidRPr="005D543F">
          <w:rPr>
            <w:rFonts w:ascii="Montserrat" w:eastAsia="Times New Roman" w:hAnsi="Montserrat" w:cs="Times New Roman"/>
            <w:b/>
            <w:bCs/>
            <w:color w:val="306AFD"/>
            <w:kern w:val="0"/>
            <w:sz w:val="24"/>
            <w:szCs w:val="24"/>
            <w:lang w:eastAsia="ru-RU"/>
            <w14:ligatures w14:val="none"/>
          </w:rPr>
          <w:t>Дневник.ру</w:t>
        </w:r>
        <w:proofErr w:type="spellEnd"/>
        <w:r w:rsidRPr="005D543F">
          <w:rPr>
            <w:rFonts w:ascii="Montserrat" w:eastAsia="Times New Roman" w:hAnsi="Montserrat" w:cs="Times New Roman"/>
            <w:b/>
            <w:bCs/>
            <w:color w:val="306AFD"/>
            <w:kern w:val="0"/>
            <w:sz w:val="24"/>
            <w:szCs w:val="24"/>
            <w:lang w:eastAsia="ru-RU"/>
            <w14:ligatures w14:val="none"/>
          </w:rPr>
          <w:t>»</w:t>
        </w:r>
      </w:hyperlink>
    </w:p>
    <w:p w14:paraId="6B5391CC" w14:textId="77777777" w:rsidR="005D543F" w:rsidRPr="005D543F" w:rsidRDefault="005D543F" w:rsidP="005D543F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Доступ к сети «Интернет»</w:t>
      </w:r>
    </w:p>
    <w:p w14:paraId="000D247E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Интернет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межсетевая компьютерная сеть, объединяющая миллионы компьютеров и устройств по всему миру. Он обеспечивает возможность передачи данных, коммуникации, доступа к информации и сервисам через протоколы передачи данных TCP/IP. Интернет является основой для многих онлайн-сервисов, таких как электронная почта, социальные сети, поисковые системы, онлайн-магазины, видеосервисы и многое другое.</w:t>
      </w:r>
    </w:p>
    <w:p w14:paraId="133DA01C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       В целях выполнения перечня поручений Президента Российской Федерации от 18.12.2021 № Пр-2480 в части предоставления доступа образовательным организациям к информационным системам и сети 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«Интернет» с использованием единой сети передачи данных (далее – ЕСПД) Министерством цифрового развития, связи и массовых коммуникаций Российской Федерации заключен государственный контракт с ПАО «Ростелеком» от 31.08.2023 № 071/23/89 на оказание услуг ЕСПД образовательным организациям и объектам ЦИК в период с 01.09.2023 по 31.12.2023.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Информационная база школы оснащена:   электронной почтой,  выходом в Интернет, функционирует официальный сайт школы, имеющий версию для слабовидящих.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Оператор связи: ПАО «Ростелеком» (100 Мбит/с)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Точка присоединения  к ЕСПД. </w: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В школе создана локальная </w:t>
      </w:r>
      <w:proofErr w:type="gramStart"/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сеть,  имеются</w:t>
      </w:r>
      <w:proofErr w:type="gramEnd"/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мультимедийные средства обучения, оргтехника, компьютерная техника, видеотехника (мультимедийные  проекторы, телевизоры), интерактивные панели.</w:t>
      </w:r>
    </w:p>
    <w:p w14:paraId="3E341DB4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Государственный контракт с ПАО «Ростелеком» от 31.08.2023 № 071/23/89 на оказание услуг ЕСПД образовательным организациям</w:t>
        </w:r>
      </w:hyperlink>
    </w:p>
    <w:p w14:paraId="7064471E" w14:textId="77777777" w:rsidR="005D543F" w:rsidRPr="005D543F" w:rsidRDefault="005D543F" w:rsidP="005D543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" w:history="1">
        <w:r w:rsidRPr="005D543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Акт приема-передачи оборудования ПАО Ростелеком</w:t>
        </w:r>
      </w:hyperlink>
    </w:p>
    <w:p w14:paraId="52093186" w14:textId="77777777" w:rsidR="005D543F" w:rsidRPr="005D543F" w:rsidRDefault="005D543F" w:rsidP="005D543F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Локальный нормативный акт об электронной информационно-образовательной среде</w:t>
      </w:r>
    </w:p>
    <w:p w14:paraId="45BDC39C" w14:textId="77777777" w:rsidR="005D543F" w:rsidRPr="005D543F" w:rsidRDefault="005D543F" w:rsidP="005D543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480"/>
        <w:rPr>
          <w:rFonts w:ascii="Montserrat" w:eastAsia="Times New Roman" w:hAnsi="Montserra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hyperlink r:id="rId29" w:history="1">
        <w:r w:rsidRPr="005D543F">
          <w:rPr>
            <w:rFonts w:ascii="Montserrat" w:eastAsia="Times New Roman" w:hAnsi="Montserrat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Электронные образовательные ресурсы</w:t>
        </w:r>
      </w:hyperlink>
    </w:p>
    <w:p w14:paraId="1C062106" w14:textId="77777777" w:rsidR="005D543F" w:rsidRPr="005D543F" w:rsidRDefault="005D543F" w:rsidP="005D543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480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RU"/>
          <w14:ligatures w14:val="none"/>
        </w:rPr>
      </w:pPr>
      <w:hyperlink r:id="rId30" w:history="1">
        <w:r w:rsidRPr="005D543F">
          <w:rPr>
            <w:rFonts w:ascii="Montserrat" w:eastAsia="Times New Roman" w:hAnsi="Montserra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Основные документы</w:t>
        </w:r>
      </w:hyperlink>
    </w:p>
    <w:p w14:paraId="322DA57E" w14:textId="77777777" w:rsidR="005D543F" w:rsidRPr="005D543F" w:rsidRDefault="005D543F" w:rsidP="005D543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480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RU"/>
          <w14:ligatures w14:val="none"/>
        </w:rPr>
      </w:pPr>
      <w:hyperlink r:id="rId31" w:history="1">
        <w:r w:rsidRPr="005D543F">
          <w:rPr>
            <w:rFonts w:ascii="Montserrat" w:eastAsia="Times New Roman" w:hAnsi="Montserra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Нормативные документы</w:t>
        </w:r>
      </w:hyperlink>
    </w:p>
    <w:p w14:paraId="1C32A319" w14:textId="77777777" w:rsidR="005D543F" w:rsidRPr="005D543F" w:rsidRDefault="005D543F" w:rsidP="005D543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480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RU"/>
          <w14:ligatures w14:val="none"/>
        </w:rPr>
      </w:pPr>
      <w:hyperlink r:id="rId32" w:history="1">
        <w:r w:rsidRPr="005D543F">
          <w:rPr>
            <w:rFonts w:ascii="Montserrat" w:eastAsia="Times New Roman" w:hAnsi="Montserra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Локальные акты</w:t>
        </w:r>
      </w:hyperlink>
    </w:p>
    <w:p w14:paraId="789078E9" w14:textId="644CC38C" w:rsidR="005D543F" w:rsidRPr="005D543F" w:rsidRDefault="005D543F" w:rsidP="005D543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480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eastAsia="ru-RU"/>
          <w14:ligatures w14:val="none"/>
        </w:rPr>
      </w:pPr>
      <w:hyperlink r:id="rId33" w:history="1">
        <w:r w:rsidRPr="005D543F">
          <w:rPr>
            <w:rFonts w:ascii="Montserrat" w:eastAsia="Times New Roman" w:hAnsi="Montserrat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Федеральные</w:t>
        </w:r>
      </w:hyperlink>
    </w:p>
    <w:p w14:paraId="597B8E03" w14:textId="77777777" w:rsidR="005D543F" w:rsidRPr="005D543F" w:rsidRDefault="005D543F" w:rsidP="005D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6AFD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instrText>HYPERLINK "https://sh-sogratlinskaya-sosh-maxachkala-r82.gosweb.gosuslugi.ru/ofitsialno/dokumenty/dokumenty-all_235.html"</w:instrTex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7403DD3B" w14:textId="77777777" w:rsidR="005D543F" w:rsidRPr="005D543F" w:rsidRDefault="005D543F" w:rsidP="005D543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715B38BD" w14:textId="031D20EA" w:rsidR="005D543F" w:rsidRPr="005D543F" w:rsidRDefault="005D543F" w:rsidP="005D54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instrText>HYPERLINK "https://sh-sogratlinskaya-sosh-maxachkala-r82.gosweb.gosuslugi.ru/ofitsialno/dokumenty/dokumenty-all_236.html"</w:instrTex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539C96DB" w14:textId="77777777" w:rsidR="005D543F" w:rsidRPr="005D543F" w:rsidRDefault="005D543F" w:rsidP="005D543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>Методические рекомендации по реализации образовательных программ с применением общеобразовательных программ и дистанционных образовательных технологий</w:t>
      </w:r>
    </w:p>
    <w:p w14:paraId="045A18AE" w14:textId="0FFF36DE" w:rsidR="005D543F" w:rsidRPr="005D543F" w:rsidRDefault="005D543F" w:rsidP="005D54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instrText>HYPERLINK "https://sh-sogratlinskaya-sosh-maxachkala-r82.gosweb.gosuslugi.ru/ofitsialno/dokumenty/dokumenty-all_237.html"</w:instrTex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0F718775" w14:textId="77777777" w:rsidR="005D543F" w:rsidRPr="005D543F" w:rsidRDefault="005D543F" w:rsidP="005D543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>Положение о реализации образовательных программ с применением электронного обучения и дистанционных образовательных технологий в ГКОУ РД «</w:t>
      </w:r>
      <w:proofErr w:type="spellStart"/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>Согратлинская</w:t>
      </w:r>
      <w:proofErr w:type="spellEnd"/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 xml:space="preserve"> СОШ гунибского района»</w:t>
      </w:r>
    </w:p>
    <w:p w14:paraId="1B77FA8F" w14:textId="4EC660F5" w:rsidR="005D543F" w:rsidRPr="005D543F" w:rsidRDefault="005D543F" w:rsidP="005D54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instrText>HYPERLINK "https://sh-sogratlinskaya-sosh-maxachkala-r82.gosweb.gosuslugi.ru/ofitsialno/dokumenty/dokumenty-all_316.html"</w:instrTex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64D411FE" w14:textId="77777777" w:rsidR="005D543F" w:rsidRPr="005D543F" w:rsidRDefault="005D543F" w:rsidP="005D543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 xml:space="preserve"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</w:t>
      </w:r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lastRenderedPageBreak/>
        <w:t>общего, основного общего, среднего общего образования" (Зарегистрирован 29.08.2022 № 69822)</w:t>
      </w:r>
    </w:p>
    <w:p w14:paraId="64F4F775" w14:textId="485FB0E2" w:rsidR="005D543F" w:rsidRPr="005D543F" w:rsidRDefault="005D543F" w:rsidP="005D54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</w:p>
    <w:p w14:paraId="24C6243D" w14:textId="77777777" w:rsidR="005D543F" w:rsidRPr="005D543F" w:rsidRDefault="005D543F" w:rsidP="005D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6AFD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instrText>HYPERLINK "https://sh-sogratlinskaya-sosh-maxachkala-r82.gosweb.gosuslugi.ru/ofitsialno/dokumenty/dokumenty-all_360.html"</w:instrTex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6068FEBE" w14:textId="77777777" w:rsidR="005D543F" w:rsidRPr="005D543F" w:rsidRDefault="005D543F" w:rsidP="005D543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>Положение об электронной информационно-образовательной среде ГКОУ РД "</w:t>
      </w:r>
      <w:proofErr w:type="spellStart"/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>Согратлинская</w:t>
      </w:r>
      <w:proofErr w:type="spellEnd"/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 xml:space="preserve"> СОШ Гунибского района"</w:t>
      </w:r>
    </w:p>
    <w:p w14:paraId="34E1CADE" w14:textId="30FA6A85" w:rsidR="005D543F" w:rsidRPr="005D543F" w:rsidRDefault="005D543F" w:rsidP="005D54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instrText>HYPERLINK "https://sh-sogratlinskaya-sosh-maxachkala-r82.gosweb.gosuslugi.ru/ofitsialno/dokumenty/dokumenty-all_361.html"</w:instrText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5530740C" w14:textId="77777777" w:rsidR="005D543F" w:rsidRPr="005D543F" w:rsidRDefault="005D543F" w:rsidP="005D543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b/>
          <w:bCs/>
          <w:color w:val="306AFD"/>
          <w:kern w:val="0"/>
          <w:sz w:val="21"/>
          <w:szCs w:val="21"/>
          <w:lang w:eastAsia="ru-RU"/>
          <w14:ligatures w14:val="none"/>
        </w:rPr>
        <w:t>Постановление Правительства РФ от 13 июля 2022 г. №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</w:t>
      </w:r>
    </w:p>
    <w:p w14:paraId="3EE0E28D" w14:textId="77777777" w:rsidR="005D543F" w:rsidRPr="005D543F" w:rsidRDefault="005D543F" w:rsidP="005D543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43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</w:p>
    <w:p w14:paraId="27B8FD65" w14:textId="77777777" w:rsidR="00CE3B24" w:rsidRDefault="00CE3B24"/>
    <w:sectPr w:rsidR="00CE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171"/>
    <w:multiLevelType w:val="multilevel"/>
    <w:tmpl w:val="8C1A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F50E93"/>
    <w:multiLevelType w:val="multilevel"/>
    <w:tmpl w:val="8ACA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48773D"/>
    <w:multiLevelType w:val="multilevel"/>
    <w:tmpl w:val="7156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811777">
    <w:abstractNumId w:val="1"/>
  </w:num>
  <w:num w:numId="2" w16cid:durableId="1825198300">
    <w:abstractNumId w:val="0"/>
  </w:num>
  <w:num w:numId="3" w16cid:durableId="20664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C4"/>
    <w:rsid w:val="005D543F"/>
    <w:rsid w:val="00CE3B24"/>
    <w:rsid w:val="00D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26D2"/>
  <w15:chartTrackingRefBased/>
  <w15:docId w15:val="{2C42B4A6-7C2B-407D-A75E-16D4A49D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44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17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1470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182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0942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486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6461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124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4782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3877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955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971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0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4222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77430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02133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2586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139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35739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5617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7502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8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989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3381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1410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5272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64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658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1594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2705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42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-management.myschool.edu.ru/" TargetMode="External"/><Relationship Id="rId13" Type="http://schemas.openxmlformats.org/officeDocument/2006/relationships/hyperlink" Target="https://sferum.ru/?p=dashboard&amp;schoolId=215298327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login.dnevn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d1aish.xn--p1ai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school.nso.ru/online-edu" TargetMode="External"/><Relationship Id="rId17" Type="http://schemas.openxmlformats.org/officeDocument/2006/relationships/hyperlink" Target="https://www.xn--d1abkefqip0a2f.xn--p1ai/" TargetMode="External"/><Relationship Id="rId25" Type="http://schemas.openxmlformats.org/officeDocument/2006/relationships/hyperlink" Target="http://194.190.87.86:8080/" TargetMode="External"/><Relationship Id="rId33" Type="http://schemas.openxmlformats.org/officeDocument/2006/relationships/hyperlink" Target="https://sh-sogratlinskaya-sosh-maxachkala-r82.gosweb.gosuslugi.ru/roditelyam-i-uchenikam/elektronnye-obrazovatelnye-resursy/?type=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fipi.ru/" TargetMode="External"/><Relationship Id="rId29" Type="http://schemas.openxmlformats.org/officeDocument/2006/relationships/hyperlink" Target="https://sh-sogratlinskaya-sosh-maxachkala-r82.gosweb.gosuslugi.ru/roditelyam-i-uchenikam/elektronnye-obrazovatelnye-resurs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schools.dnevnik.ru/v2/school?school=1000005760648" TargetMode="External"/><Relationship Id="rId32" Type="http://schemas.openxmlformats.org/officeDocument/2006/relationships/hyperlink" Target="https://sh-sogratlinskaya-sosh-maxachkala-r82.gosweb.gosuslugi.ru/roditelyam-i-uchenikam/elektronnye-obrazovatelnye-resursy/?type=1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cokord.ru/" TargetMode="External"/><Relationship Id="rId28" Type="http://schemas.openxmlformats.org/officeDocument/2006/relationships/hyperlink" Target="https://sh-sogratlinskaya-sosh-maxachkala-r82.gosweb.gosuslugi.ru/netcat_files/userfiles/Akt_priema-peredachi_oborudovaniya_PAO_Rostelekom.jpg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s://education.yandex.ru/main" TargetMode="External"/><Relationship Id="rId31" Type="http://schemas.openxmlformats.org/officeDocument/2006/relationships/hyperlink" Target="https://sh-sogratlinskaya-sosh-maxachkala-r82.gosweb.gosuslugi.ru/roditelyam-i-uchenikam/elektronnye-obrazovatelnye-resursy/?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rcoi05.ru/" TargetMode="External"/><Relationship Id="rId27" Type="http://schemas.openxmlformats.org/officeDocument/2006/relationships/hyperlink" Target="https://sh-sogratlinskaya-sosh-maxachkala-r82.gosweb.gosuslugi.ru/netcat_files/userfiles/gk_espd_rtk_071_23_89.pdf" TargetMode="External"/><Relationship Id="rId30" Type="http://schemas.openxmlformats.org/officeDocument/2006/relationships/hyperlink" Target="https://sh-sogratlinskaya-sosh-maxachkala-r82.gosweb.gosuslugi.ru/roditelyam-i-uchenikam/elektronnye-obrazovatelnye-resursy/?type=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3</cp:revision>
  <dcterms:created xsi:type="dcterms:W3CDTF">2023-11-08T11:04:00Z</dcterms:created>
  <dcterms:modified xsi:type="dcterms:W3CDTF">2023-11-08T11:05:00Z</dcterms:modified>
</cp:coreProperties>
</file>